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rFonts w:hint="eastAsia" w:eastAsia="方正小标宋简体"/>
          <w:sz w:val="36"/>
          <w:szCs w:val="36"/>
          <w:lang w:val="en-US" w:eastAsia="zh-CN"/>
        </w:rPr>
      </w:pPr>
      <w:r>
        <w:rPr>
          <w:rFonts w:hint="eastAsia" w:eastAsia="方正小标宋简体"/>
          <w:sz w:val="36"/>
          <w:szCs w:val="36"/>
          <w:lang w:val="en-US" w:eastAsia="zh-CN"/>
        </w:rPr>
        <w:t>昆明开放学院</w:t>
      </w:r>
      <w:r>
        <w:rPr>
          <w:rFonts w:hint="eastAsia" w:eastAsia="方正小标宋简体"/>
          <w:sz w:val="36"/>
          <w:szCs w:val="36"/>
        </w:rPr>
        <w:t>国家开放大学</w:t>
      </w:r>
      <w:r>
        <w:rPr>
          <w:rFonts w:hint="eastAsia" w:eastAsia="方正小标宋简体"/>
          <w:sz w:val="36"/>
          <w:szCs w:val="36"/>
          <w:lang w:val="en-US" w:eastAsia="zh-CN"/>
        </w:rPr>
        <w:t>开放教育</w:t>
      </w:r>
    </w:p>
    <w:p>
      <w:pPr>
        <w:spacing w:line="500" w:lineRule="exact"/>
        <w:jc w:val="center"/>
        <w:rPr>
          <w:rFonts w:eastAsia="方正小标宋简体"/>
          <w:sz w:val="36"/>
          <w:szCs w:val="36"/>
        </w:rPr>
      </w:pPr>
      <w:r>
        <w:rPr>
          <w:rFonts w:hint="eastAsia" w:eastAsia="方正小标宋简体"/>
          <w:sz w:val="36"/>
          <w:szCs w:val="36"/>
        </w:rPr>
        <w:t>202</w:t>
      </w:r>
      <w:r>
        <w:rPr>
          <w:rFonts w:hint="eastAsia" w:eastAsia="方正小标宋简体"/>
          <w:sz w:val="36"/>
          <w:szCs w:val="36"/>
          <w:lang w:val="en-US" w:eastAsia="zh-CN"/>
        </w:rPr>
        <w:t>4</w:t>
      </w:r>
      <w:r>
        <w:rPr>
          <w:rFonts w:hint="eastAsia" w:eastAsia="方正小标宋简体"/>
          <w:sz w:val="36"/>
          <w:szCs w:val="36"/>
        </w:rPr>
        <w:t>年</w:t>
      </w:r>
      <w:r>
        <w:rPr>
          <w:rFonts w:hint="eastAsia" w:eastAsia="方正小标宋简体"/>
          <w:sz w:val="36"/>
          <w:szCs w:val="36"/>
          <w:lang w:val="en-US" w:eastAsia="zh-CN"/>
        </w:rPr>
        <w:t>春</w:t>
      </w:r>
      <w:r>
        <w:rPr>
          <w:rFonts w:hint="eastAsia" w:eastAsia="方正小标宋简体"/>
          <w:sz w:val="36"/>
          <w:szCs w:val="36"/>
        </w:rPr>
        <w:t>季招生简章</w:t>
      </w:r>
    </w:p>
    <w:p>
      <w:pPr>
        <w:spacing w:line="500" w:lineRule="exact"/>
        <w:jc w:val="center"/>
        <w:rPr>
          <w:rFonts w:eastAsia="仿宋_GB2312"/>
          <w:b/>
          <w:sz w:val="36"/>
          <w:szCs w:val="36"/>
        </w:rPr>
      </w:pPr>
    </w:p>
    <w:p>
      <w:pPr>
        <w:widowControl/>
        <w:spacing w:line="540" w:lineRule="exact"/>
        <w:ind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国家开放大学是教育部直属的，以促进终身学习为使命、以现代信息技术为支撑、以“互联网+”为特征、面向全国开展开放教育的新型高等学校。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一、</w:t>
      </w:r>
      <w:bookmarkStart w:id="0" w:name="OLE_LINK25"/>
      <w:r>
        <w:rPr>
          <w:rFonts w:hint="eastAsia" w:eastAsia="黑体"/>
          <w:bCs/>
          <w:sz w:val="28"/>
          <w:szCs w:val="28"/>
        </w:rPr>
        <w:t>招生对象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楷体_GB2312"/>
          <w:bCs/>
          <w:sz w:val="28"/>
          <w:szCs w:val="28"/>
        </w:rPr>
      </w:pPr>
      <w:r>
        <w:rPr>
          <w:rFonts w:hint="eastAsia" w:eastAsia="楷体_GB2312"/>
          <w:bCs/>
          <w:sz w:val="28"/>
          <w:szCs w:val="28"/>
        </w:rPr>
        <w:t>（一）专科起点本科专业</w:t>
      </w:r>
    </w:p>
    <w:p>
      <w:pPr>
        <w:widowControl/>
        <w:spacing w:line="540" w:lineRule="exact"/>
        <w:ind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1.具有国民教育系列相同或相近专业高等专科（含专科）以上学历者。</w:t>
      </w:r>
    </w:p>
    <w:p>
      <w:pPr>
        <w:widowControl/>
        <w:spacing w:line="540" w:lineRule="exact"/>
        <w:ind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2.护理学专业招生对象还须是持有护士执业资格证书的在职人员。已经获得国家开放大学护理专业专科学历的“专升本”新生，可不再提供相关执业资格证书证明材料。</w:t>
      </w:r>
    </w:p>
    <w:p>
      <w:pPr>
        <w:widowControl/>
        <w:spacing w:line="540" w:lineRule="exact"/>
        <w:ind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3.药学专业招生对象为医药卫生等相关行业从业人员。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楷体_GB2312"/>
          <w:bCs/>
          <w:sz w:val="28"/>
          <w:szCs w:val="28"/>
        </w:rPr>
      </w:pPr>
      <w:r>
        <w:rPr>
          <w:rFonts w:hint="eastAsia" w:eastAsia="楷体_GB2312"/>
          <w:bCs/>
          <w:sz w:val="28"/>
          <w:szCs w:val="28"/>
        </w:rPr>
        <w:t>（</w:t>
      </w:r>
      <w:r>
        <w:rPr>
          <w:rFonts w:hint="eastAsia" w:eastAsia="楷体_GB2312"/>
          <w:bCs/>
          <w:sz w:val="28"/>
          <w:szCs w:val="28"/>
          <w:lang w:val="en-US" w:eastAsia="zh-CN"/>
        </w:rPr>
        <w:t>二</w:t>
      </w:r>
      <w:r>
        <w:rPr>
          <w:rFonts w:hint="eastAsia" w:eastAsia="楷体_GB2312"/>
          <w:bCs/>
          <w:sz w:val="28"/>
          <w:szCs w:val="28"/>
        </w:rPr>
        <w:t>）专科专业</w:t>
      </w:r>
    </w:p>
    <w:p>
      <w:pPr>
        <w:widowControl/>
        <w:spacing w:line="540" w:lineRule="exact"/>
        <w:ind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1.招生对象为普通高中、职业高中、技工学校和中等专业学校毕业生或具有同等学力人员。</w:t>
      </w:r>
    </w:p>
    <w:p>
      <w:pPr>
        <w:widowControl/>
        <w:spacing w:line="540" w:lineRule="exact"/>
        <w:ind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2.护理专业招生对象为中等专业学校毕业、持有护士执业资格证书的人员。</w:t>
      </w:r>
    </w:p>
    <w:p>
      <w:pPr>
        <w:widowControl/>
        <w:spacing w:line="540" w:lineRule="exact"/>
        <w:ind w:right="-210" w:rightChars="-100" w:firstLine="700" w:firstLineChars="25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3.药学招生对象为医药卫生等相关行业从业人员。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  <w:lang w:val="en-US" w:eastAsia="zh-CN"/>
        </w:rPr>
        <w:t>注意：</w:t>
      </w:r>
      <w:r>
        <w:rPr>
          <w:rFonts w:hint="eastAsia" w:eastAsia="仿宋_GB2312"/>
          <w:bCs/>
          <w:sz w:val="28"/>
          <w:szCs w:val="28"/>
        </w:rPr>
        <w:t>报名开放教育学历各专业报名学生须年满17周岁(2007年 9月30日(含)前出生)</w:t>
      </w:r>
    </w:p>
    <w:bookmarkEnd w:id="0"/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</w:p>
    <w:p>
      <w:pPr>
        <w:pStyle w:val="5"/>
        <w:spacing w:line="560" w:lineRule="exact"/>
        <w:ind w:firstLine="602"/>
        <w:rPr>
          <w:rFonts w:hint="eastAsia" w:ascii="Times New Roman" w:hAnsi="Times New Roman" w:eastAsia="黑体" w:cs="Times New Roman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Cs/>
          <w:kern w:val="2"/>
          <w:sz w:val="28"/>
          <w:szCs w:val="28"/>
          <w:lang w:val="en-US" w:eastAsia="zh-CN" w:bidi="ar-SA"/>
        </w:rPr>
        <w:t>二、报名须知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default" w:eastAsia="仿宋_GB2312"/>
          <w:bCs/>
          <w:sz w:val="28"/>
          <w:szCs w:val="28"/>
          <w:lang w:val="en-US" w:eastAsia="zh-CN"/>
        </w:rPr>
      </w:pPr>
      <w:r>
        <w:rPr>
          <w:rFonts w:hint="default" w:eastAsia="楷体_GB2312"/>
          <w:bCs/>
          <w:sz w:val="28"/>
          <w:szCs w:val="28"/>
        </w:rPr>
        <w:t>1.</w:t>
      </w:r>
      <w:r>
        <w:rPr>
          <w:rFonts w:hint="eastAsia" w:eastAsia="楷体_GB2312"/>
          <w:bCs/>
          <w:sz w:val="28"/>
          <w:szCs w:val="28"/>
        </w:rPr>
        <w:t xml:space="preserve"> 报名时间</w:t>
      </w:r>
      <w:r>
        <w:rPr>
          <w:rFonts w:hint="eastAsia" w:eastAsia="楷体_GB2312"/>
          <w:bCs/>
          <w:sz w:val="28"/>
          <w:szCs w:val="28"/>
          <w:lang w:eastAsia="zh-CN"/>
        </w:rPr>
        <w:t>：</w:t>
      </w:r>
      <w:r>
        <w:rPr>
          <w:rFonts w:hint="eastAsia" w:eastAsia="楷体_GB2312"/>
          <w:bCs/>
          <w:sz w:val="28"/>
          <w:szCs w:val="28"/>
          <w:lang w:val="en-US" w:eastAsia="zh-CN"/>
        </w:rPr>
        <w:t>即日——2024.9.23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楷体_GB2312"/>
          <w:bCs/>
          <w:sz w:val="28"/>
          <w:szCs w:val="28"/>
        </w:rPr>
      </w:pPr>
      <w:r>
        <w:rPr>
          <w:rFonts w:hint="default" w:eastAsia="楷体_GB2312"/>
          <w:bCs/>
          <w:sz w:val="28"/>
          <w:szCs w:val="28"/>
        </w:rPr>
        <w:t>2.</w:t>
      </w:r>
      <w:r>
        <w:rPr>
          <w:rFonts w:hint="eastAsia" w:eastAsia="楷体_GB2312"/>
          <w:bCs/>
          <w:sz w:val="28"/>
          <w:szCs w:val="28"/>
        </w:rPr>
        <w:t xml:space="preserve"> 报名材料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本人身份证、学历证书原件及复印件。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特别提示：</w:t>
      </w:r>
      <w:r>
        <w:rPr>
          <w:rFonts w:hint="eastAsia" w:eastAsia="仿宋_GB2312"/>
          <w:bCs/>
          <w:sz w:val="28"/>
          <w:szCs w:val="28"/>
          <w:lang w:val="en-US" w:eastAsia="zh-CN"/>
        </w:rPr>
        <w:t>报名专科起点</w:t>
      </w:r>
      <w:r>
        <w:rPr>
          <w:rFonts w:hint="eastAsia" w:eastAsia="仿宋_GB2312"/>
          <w:bCs/>
          <w:sz w:val="28"/>
          <w:szCs w:val="28"/>
        </w:rPr>
        <w:t>本科</w:t>
      </w:r>
      <w:r>
        <w:rPr>
          <w:rFonts w:hint="eastAsia" w:eastAsia="仿宋_GB2312"/>
          <w:bCs/>
          <w:sz w:val="28"/>
          <w:szCs w:val="28"/>
          <w:lang w:val="en-US" w:eastAsia="zh-CN"/>
        </w:rPr>
        <w:t>专业</w:t>
      </w:r>
      <w:r>
        <w:rPr>
          <w:rFonts w:hint="eastAsia" w:eastAsia="仿宋_GB2312"/>
          <w:bCs/>
          <w:sz w:val="28"/>
          <w:szCs w:val="28"/>
        </w:rPr>
        <w:t>的学生还</w:t>
      </w:r>
      <w:r>
        <w:rPr>
          <w:rFonts w:hint="eastAsia" w:eastAsia="仿宋_GB2312"/>
          <w:bCs/>
          <w:sz w:val="28"/>
          <w:szCs w:val="28"/>
          <w:lang w:val="en-US" w:eastAsia="zh-CN"/>
        </w:rPr>
        <w:t>须</w:t>
      </w:r>
      <w:r>
        <w:rPr>
          <w:rFonts w:hint="eastAsia" w:eastAsia="仿宋_GB2312"/>
          <w:bCs/>
          <w:sz w:val="28"/>
          <w:szCs w:val="28"/>
        </w:rPr>
        <w:t>提供至少一种下列学历证明材料：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（</w:t>
      </w:r>
      <w:r>
        <w:rPr>
          <w:rFonts w:hint="default" w:eastAsia="仿宋_GB2312"/>
          <w:bCs/>
          <w:sz w:val="28"/>
          <w:szCs w:val="28"/>
        </w:rPr>
        <w:t>1</w:t>
      </w:r>
      <w:r>
        <w:rPr>
          <w:rFonts w:hint="eastAsia" w:eastAsia="仿宋_GB2312"/>
          <w:bCs/>
          <w:sz w:val="28"/>
          <w:szCs w:val="28"/>
        </w:rPr>
        <w:t>）“中国高等教育学生信息网（</w:t>
      </w:r>
      <w:r>
        <w:rPr>
          <w:rFonts w:hint="default" w:eastAsia="仿宋_GB2312"/>
          <w:bCs/>
          <w:sz w:val="28"/>
          <w:szCs w:val="28"/>
        </w:rPr>
        <w:t>www.chsi.com.cn</w:t>
      </w:r>
      <w:r>
        <w:rPr>
          <w:rFonts w:hint="eastAsia" w:eastAsia="仿宋_GB2312"/>
          <w:bCs/>
          <w:sz w:val="28"/>
          <w:szCs w:val="28"/>
        </w:rPr>
        <w:t>，以下简称学信网）”下载的《教育部学历证书电子注册备案表》</w:t>
      </w:r>
      <w:r>
        <w:rPr>
          <w:rFonts w:hint="default" w:eastAsia="仿宋_GB2312"/>
          <w:bCs/>
          <w:sz w:val="28"/>
          <w:szCs w:val="28"/>
        </w:rPr>
        <w:t>PDF</w:t>
      </w:r>
      <w:r>
        <w:rPr>
          <w:rFonts w:hint="eastAsia" w:eastAsia="仿宋_GB2312"/>
          <w:bCs/>
          <w:sz w:val="28"/>
          <w:szCs w:val="28"/>
          <w:lang w:val="en-US" w:eastAsia="zh-CN"/>
        </w:rPr>
        <w:t>原件</w:t>
      </w:r>
      <w:r>
        <w:rPr>
          <w:rFonts w:hint="eastAsia" w:eastAsia="仿宋_GB2312"/>
          <w:bCs/>
          <w:sz w:val="28"/>
          <w:szCs w:val="28"/>
        </w:rPr>
        <w:t>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（</w:t>
      </w:r>
      <w:r>
        <w:rPr>
          <w:rFonts w:hint="default" w:eastAsia="仿宋_GB2312"/>
          <w:bCs/>
          <w:sz w:val="28"/>
          <w:szCs w:val="28"/>
        </w:rPr>
        <w:t>2</w:t>
      </w:r>
      <w:r>
        <w:rPr>
          <w:rFonts w:hint="eastAsia" w:eastAsia="仿宋_GB2312"/>
          <w:bCs/>
          <w:sz w:val="28"/>
          <w:szCs w:val="28"/>
        </w:rPr>
        <w:t>）“中国高等教育学历认证中心”出具的认证报告及复印件。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（</w:t>
      </w:r>
      <w:r>
        <w:rPr>
          <w:rFonts w:hint="default" w:eastAsia="仿宋_GB2312"/>
          <w:bCs/>
          <w:sz w:val="28"/>
          <w:szCs w:val="28"/>
        </w:rPr>
        <w:t>3</w:t>
      </w:r>
      <w:r>
        <w:rPr>
          <w:rFonts w:hint="eastAsia" w:eastAsia="仿宋_GB2312"/>
          <w:bCs/>
          <w:sz w:val="28"/>
          <w:szCs w:val="28"/>
        </w:rPr>
        <w:t>）“教育部留学服务中心”出具的认证报告复印件。</w:t>
      </w:r>
    </w:p>
    <w:p>
      <w:pPr>
        <w:pStyle w:val="5"/>
        <w:spacing w:line="560" w:lineRule="exact"/>
        <w:ind w:firstLine="602"/>
        <w:rPr>
          <w:rFonts w:hint="eastAsia" w:ascii="Times New Roman" w:hAnsi="Times New Roman" w:eastAsia="黑体" w:cs="Times New Roman"/>
          <w:bCs/>
          <w:kern w:val="2"/>
          <w:sz w:val="28"/>
          <w:szCs w:val="28"/>
          <w:lang w:val="en-US" w:eastAsia="zh-CN" w:bidi="ar-SA"/>
        </w:rPr>
      </w:pPr>
    </w:p>
    <w:p>
      <w:pPr>
        <w:pStyle w:val="5"/>
        <w:spacing w:line="560" w:lineRule="exact"/>
        <w:ind w:firstLine="602"/>
        <w:rPr>
          <w:rFonts w:hint="eastAsia" w:ascii="Times New Roman" w:hAnsi="Times New Roman" w:eastAsia="黑体" w:cs="Times New Roman"/>
          <w:bCs/>
          <w:kern w:val="2"/>
          <w:sz w:val="28"/>
          <w:szCs w:val="28"/>
          <w:lang w:val="en-US" w:eastAsia="zh-CN" w:bidi="ar-SA"/>
        </w:rPr>
      </w:pPr>
      <w:r>
        <w:rPr>
          <w:rFonts w:hint="eastAsia" w:ascii="Times New Roman" w:hAnsi="Times New Roman" w:eastAsia="黑体" w:cs="Times New Roman"/>
          <w:bCs/>
          <w:kern w:val="2"/>
          <w:sz w:val="28"/>
          <w:szCs w:val="28"/>
          <w:lang w:val="en-US" w:eastAsia="zh-CN" w:bidi="ar-SA"/>
        </w:rPr>
        <w:t>三、学习方式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学生参加在线学习和面授辅导，完成课程作业，参加课程统一考试。学生主要利用文字教材和国家开放大学</w:t>
      </w:r>
      <w:r>
        <w:rPr>
          <w:rFonts w:hint="eastAsia" w:eastAsia="仿宋_GB2312"/>
          <w:bCs/>
          <w:sz w:val="28"/>
          <w:szCs w:val="28"/>
          <w:lang w:val="en-US" w:eastAsia="zh-CN"/>
        </w:rPr>
        <w:t>线上</w:t>
      </w:r>
      <w:r>
        <w:rPr>
          <w:rFonts w:hint="eastAsia" w:eastAsia="仿宋_GB2312"/>
          <w:bCs/>
          <w:sz w:val="28"/>
          <w:szCs w:val="28"/>
        </w:rPr>
        <w:t>学习</w:t>
      </w:r>
      <w:r>
        <w:rPr>
          <w:rFonts w:hint="eastAsia" w:eastAsia="仿宋_GB2312"/>
          <w:bCs/>
          <w:sz w:val="28"/>
          <w:szCs w:val="28"/>
          <w:lang w:val="en-US" w:eastAsia="zh-CN"/>
        </w:rPr>
        <w:t>平台</w:t>
      </w:r>
      <w:r>
        <w:rPr>
          <w:rFonts w:hint="eastAsia" w:eastAsia="仿宋_GB2312"/>
          <w:bCs/>
          <w:sz w:val="28"/>
          <w:szCs w:val="28"/>
        </w:rPr>
        <w:t>进行学习。学生可以通过</w:t>
      </w:r>
      <w:r>
        <w:rPr>
          <w:rFonts w:hint="eastAsia" w:eastAsia="仿宋_GB2312"/>
          <w:bCs/>
          <w:sz w:val="28"/>
          <w:szCs w:val="28"/>
          <w:lang w:val="en-US" w:eastAsia="zh-CN"/>
        </w:rPr>
        <w:t>学习平台</w:t>
      </w:r>
      <w:r>
        <w:rPr>
          <w:rFonts w:hint="eastAsia" w:eastAsia="仿宋_GB2312"/>
          <w:bCs/>
          <w:sz w:val="28"/>
          <w:szCs w:val="28"/>
        </w:rPr>
        <w:t>，利用</w:t>
      </w:r>
      <w:r>
        <w:rPr>
          <w:rFonts w:hint="eastAsia" w:eastAsia="仿宋_GB2312"/>
          <w:bCs/>
          <w:sz w:val="28"/>
          <w:szCs w:val="28"/>
          <w:lang w:val="en-US" w:eastAsia="zh-CN"/>
        </w:rPr>
        <w:t>线上</w:t>
      </w:r>
      <w:r>
        <w:rPr>
          <w:rFonts w:hint="eastAsia" w:eastAsia="仿宋_GB2312"/>
          <w:bCs/>
          <w:sz w:val="28"/>
          <w:szCs w:val="28"/>
        </w:rPr>
        <w:t>论坛、网上直播和视频系统等网络交互手段与同学、教师进行学习交流。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黑体"/>
          <w:bCs/>
          <w:sz w:val="28"/>
          <w:szCs w:val="28"/>
        </w:rPr>
      </w:pPr>
    </w:p>
    <w:p>
      <w:pPr>
        <w:widowControl/>
        <w:spacing w:line="540" w:lineRule="exact"/>
        <w:ind w:right="-210" w:rightChars="-100" w:firstLine="560" w:firstLineChars="200"/>
        <w:jc w:val="left"/>
        <w:rPr>
          <w:rFonts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</w:rPr>
        <w:t>四、毕业及颁证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仿宋_GB2312"/>
          <w:bCs/>
          <w:sz w:val="28"/>
          <w:szCs w:val="28"/>
        </w:rPr>
      </w:pPr>
      <w:r>
        <w:rPr>
          <w:rFonts w:hint="eastAsia" w:eastAsia="仿宋_GB2312"/>
          <w:bCs/>
          <w:sz w:val="28"/>
          <w:szCs w:val="28"/>
        </w:rPr>
        <w:t>学生学籍自注册入学起八年内有效，专科起点本科专业、专科专业最低修业年限均为两年半。国家开放大学实行学分制。学生在学籍有效期内取得规定的毕业所需学分、符合毕业条件，准予毕业并颁发国家开放大学毕业证书。毕业证书可在教育部学历证书查询网站——中国高等教育学生信息网（www.chsi.com.cn）查询。本科学生符合条件的可按规定申请国家开放大学学位。学位证书可在教育部学位证书查询网站——中国学位与研究生教育信息网（</w:t>
      </w:r>
      <w:r>
        <w:rPr>
          <w:rFonts w:eastAsia="仿宋_GB2312"/>
          <w:bCs/>
          <w:sz w:val="28"/>
          <w:szCs w:val="28"/>
        </w:rPr>
        <w:t>www.cdgdc.edu.cn</w:t>
      </w:r>
      <w:r>
        <w:rPr>
          <w:rFonts w:hint="eastAsia" w:eastAsia="仿宋_GB2312"/>
          <w:bCs/>
          <w:sz w:val="28"/>
          <w:szCs w:val="28"/>
        </w:rPr>
        <w:t>）查询。</w:t>
      </w:r>
    </w:p>
    <w:p>
      <w:pPr>
        <w:widowControl/>
        <w:spacing w:line="540" w:lineRule="exact"/>
        <w:ind w:right="-210" w:rightChars="-100" w:firstLine="560" w:firstLineChars="200"/>
        <w:jc w:val="left"/>
        <w:rPr>
          <w:rFonts w:ascii="宋体" w:hAnsi="宋体" w:eastAsia="宋体" w:cs="宋体"/>
          <w:sz w:val="24"/>
          <w:szCs w:val="24"/>
        </w:rPr>
      </w:pPr>
      <w:r>
        <w:rPr>
          <w:rFonts w:hint="eastAsia" w:eastAsia="仿宋_GB2312"/>
          <w:bCs/>
          <w:sz w:val="28"/>
          <w:szCs w:val="28"/>
          <w:lang w:val="en-US" w:eastAsia="zh-CN"/>
        </w:rPr>
        <w:t>毕业证书样式请参看国家开放大学网站：</w:t>
      </w:r>
    </w:p>
    <w:p>
      <w:pPr>
        <w:widowControl/>
        <w:spacing w:line="540" w:lineRule="exact"/>
        <w:ind w:left="0" w:leftChars="0" w:right="-210" w:rightChars="-100" w:firstLine="0" w:firstLineChars="0"/>
        <w:jc w:val="left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http://sun.zs.ouchn.edu.cn/zcgg/ggxx/08487c2a6980485584cd54d6fbee0271.htm</w:t>
      </w:r>
      <w:bookmarkStart w:id="1" w:name="_GoBack"/>
      <w:bookmarkEnd w:id="1"/>
    </w:p>
    <w:p>
      <w:pPr>
        <w:widowControl/>
        <w:spacing w:line="540" w:lineRule="exact"/>
        <w:ind w:right="-210" w:rightChars="-100" w:firstLine="560" w:firstLineChars="200"/>
        <w:jc w:val="left"/>
        <w:rPr>
          <w:rFonts w:hint="eastAsia" w:eastAsia="黑体"/>
          <w:bCs/>
          <w:sz w:val="28"/>
          <w:szCs w:val="28"/>
        </w:rPr>
      </w:pPr>
      <w:r>
        <w:rPr>
          <w:rFonts w:hint="eastAsia" w:eastAsia="黑体"/>
          <w:bCs/>
          <w:sz w:val="28"/>
          <w:szCs w:val="28"/>
          <w:lang w:val="en-US" w:eastAsia="zh-CN"/>
        </w:rPr>
        <w:t>五、</w:t>
      </w:r>
      <w:r>
        <w:rPr>
          <w:rFonts w:hint="eastAsia" w:eastAsia="黑体"/>
          <w:bCs/>
          <w:sz w:val="28"/>
          <w:szCs w:val="28"/>
        </w:rPr>
        <w:t>招生专业</w:t>
      </w:r>
    </w:p>
    <w:p>
      <w:pPr>
        <w:numPr>
          <w:ilvl w:val="0"/>
          <w:numId w:val="0"/>
        </w:numPr>
        <w:bidi w:val="0"/>
        <w:ind w:firstLine="562" w:firstLineChars="200"/>
        <w:rPr>
          <w:rFonts w:hint="eastAsia" w:eastAsia="仿宋_GB2312"/>
          <w:b/>
          <w:bCs w:val="0"/>
          <w:sz w:val="28"/>
          <w:szCs w:val="28"/>
          <w:lang w:val="en-US" w:eastAsia="zh-CN"/>
        </w:rPr>
      </w:pPr>
      <w:r>
        <w:rPr>
          <w:rFonts w:hint="eastAsia" w:eastAsia="仿宋_GB2312"/>
          <w:b/>
          <w:bCs w:val="0"/>
          <w:sz w:val="28"/>
          <w:szCs w:val="28"/>
          <w:lang w:val="en-US" w:eastAsia="zh-CN"/>
        </w:rPr>
        <w:t>开放专科</w:t>
      </w:r>
    </w:p>
    <w:tbl>
      <w:tblPr>
        <w:tblStyle w:val="2"/>
        <w:tblW w:w="10002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2500"/>
        <w:gridCol w:w="1189"/>
        <w:gridCol w:w="1245"/>
        <w:gridCol w:w="1170"/>
        <w:gridCol w:w="1560"/>
        <w:gridCol w:w="1888"/>
        <w:gridCol w:w="90"/>
      </w:tblGrid>
      <w:tr>
        <w:trPr>
          <w:trHeight w:val="63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专业名称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毕业总学分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全部学费收费总额（元）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学费收费标准（元/学分）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颁发毕业证学校名称</w:t>
            </w:r>
          </w:p>
        </w:tc>
        <w:tc>
          <w:tcPr>
            <w:tcW w:w="18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授予学位学校名称</w:t>
            </w:r>
          </w:p>
        </w:tc>
        <w:tc>
          <w:tcPr>
            <w:tcW w:w="90" w:type="dxa"/>
            <w:vMerge w:val="restart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护理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国家开放大学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国家开放大学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工商企业管理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大数据与会计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行政管理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5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学前教育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建设工程管理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建筑工程技术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水利水电工程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智能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管理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汽车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检测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与维修技术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10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大数据技术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药 学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法律事务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旅游管理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14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工程造价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现代物业管理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2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计算机网络技术（网络管理）</w:t>
            </w:r>
          </w:p>
        </w:tc>
        <w:tc>
          <w:tcPr>
            <w:tcW w:w="11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6240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80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8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90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912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注：报名时，须交学籍注册建档费：300元/生</w:t>
            </w:r>
          </w:p>
        </w:tc>
        <w:tc>
          <w:tcPr>
            <w:tcW w:w="90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numPr>
          <w:ilvl w:val="0"/>
          <w:numId w:val="0"/>
        </w:numPr>
        <w:bidi w:val="0"/>
        <w:rPr>
          <w:rFonts w:hint="eastAsia" w:eastAsia="仿宋_GB2312"/>
          <w:b/>
          <w:bCs w:val="0"/>
          <w:sz w:val="28"/>
          <w:szCs w:val="28"/>
          <w:lang w:val="en-US" w:eastAsia="zh-CN"/>
        </w:rPr>
      </w:pPr>
      <w:r>
        <w:rPr>
          <w:rFonts w:hint="eastAsia" w:eastAsia="仿宋_GB2312"/>
          <w:b/>
          <w:bCs w:val="0"/>
          <w:sz w:val="28"/>
          <w:szCs w:val="28"/>
          <w:lang w:val="en-US" w:eastAsia="zh-CN"/>
        </w:rPr>
        <w:t>开放本科</w:t>
      </w:r>
    </w:p>
    <w:tbl>
      <w:tblPr>
        <w:tblStyle w:val="2"/>
        <w:tblW w:w="10002" w:type="dxa"/>
        <w:jc w:val="center"/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0"/>
        <w:gridCol w:w="3250"/>
        <w:gridCol w:w="439"/>
        <w:gridCol w:w="1245"/>
        <w:gridCol w:w="1170"/>
        <w:gridCol w:w="1560"/>
        <w:gridCol w:w="1586"/>
        <w:gridCol w:w="392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333333"/>
                <w:kern w:val="0"/>
                <w:sz w:val="24"/>
                <w:lang w:val="en-US" w:eastAsia="zh-CN"/>
              </w:rPr>
              <w:t>序号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专业名称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毕业总学分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全部学费收费总额（元）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学费收费标准（元/学分）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颁发毕业证学校名称</w:t>
            </w:r>
          </w:p>
        </w:tc>
        <w:tc>
          <w:tcPr>
            <w:tcW w:w="15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color w:val="333333"/>
                <w:kern w:val="0"/>
                <w:sz w:val="24"/>
              </w:rPr>
              <w:t>授予学位学校名称</w:t>
            </w:r>
          </w:p>
        </w:tc>
        <w:tc>
          <w:tcPr>
            <w:tcW w:w="392" w:type="dxa"/>
            <w:vMerge w:val="restart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333333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法学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国家开放大学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国家开放大学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9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金融学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3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小学教育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5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学前教育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5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汉语言文学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师范方向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eastAsia="zh-CN"/>
              </w:rPr>
              <w:t>）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计算机科学与技术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土木工程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8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水利水电工程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9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9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工商管理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10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会计学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5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11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行政管理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12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公共事业管理（学校管理方向）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1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13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护理学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3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14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药 学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15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社会工作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商务英语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  <w:jc w:val="center"/>
        </w:trPr>
        <w:tc>
          <w:tcPr>
            <w:tcW w:w="3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default" w:ascii="宋体" w:hAnsi="宋体" w:eastAsia="宋体" w:cs="宋体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3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机械设计制造及其自动化</w:t>
            </w:r>
          </w:p>
        </w:tc>
        <w:tc>
          <w:tcPr>
            <w:tcW w:w="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40</w:t>
            </w:r>
          </w:p>
        </w:tc>
        <w:tc>
          <w:tcPr>
            <w:tcW w:w="11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95</w:t>
            </w:r>
          </w:p>
        </w:tc>
        <w:tc>
          <w:tcPr>
            <w:tcW w:w="1560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8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39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9610" w:type="dxa"/>
            <w:gridSpan w:val="7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  <w:t>注：报名时，须交学籍注册建档费：300元/生</w:t>
            </w:r>
          </w:p>
        </w:tc>
        <w:tc>
          <w:tcPr>
            <w:tcW w:w="392" w:type="dxa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</w:rPr>
            </w:pPr>
          </w:p>
        </w:tc>
      </w:tr>
    </w:tbl>
    <w:p>
      <w:pPr>
        <w:widowControl/>
        <w:spacing w:line="540" w:lineRule="exact"/>
        <w:ind w:right="-210" w:rightChars="-100"/>
        <w:jc w:val="left"/>
        <w:rPr>
          <w:rFonts w:hint="eastAsia" w:eastAsia="仿宋_GB2312"/>
          <w:bCs/>
          <w:sz w:val="28"/>
          <w:szCs w:val="28"/>
        </w:rPr>
      </w:pPr>
    </w:p>
    <w:p>
      <w:pPr>
        <w:widowControl/>
        <w:spacing w:line="540" w:lineRule="exact"/>
        <w:ind w:right="-210" w:rightChars="-100"/>
        <w:jc w:val="left"/>
        <w:rPr>
          <w:rFonts w:hint="eastAsia" w:eastAsia="仿宋_GB2312"/>
          <w:bCs/>
          <w:sz w:val="28"/>
          <w:szCs w:val="28"/>
        </w:rPr>
      </w:pPr>
    </w:p>
    <w:p>
      <w:pPr>
        <w:widowControl/>
        <w:spacing w:line="540" w:lineRule="exact"/>
        <w:ind w:right="-210" w:rightChars="-100"/>
        <w:jc w:val="left"/>
        <w:rPr>
          <w:rFonts w:hint="eastAsia" w:eastAsia="仿宋_GB2312"/>
          <w:bCs/>
          <w:sz w:val="28"/>
          <w:szCs w:val="28"/>
          <w:lang w:val="en-US" w:eastAsia="zh-CN"/>
        </w:rPr>
      </w:pPr>
      <w:r>
        <w:rPr>
          <w:rFonts w:hint="eastAsia" w:eastAsia="仿宋_GB2312"/>
          <w:bCs/>
          <w:sz w:val="28"/>
          <w:szCs w:val="28"/>
          <w:lang w:val="en-US" w:eastAsia="zh-CN"/>
        </w:rPr>
        <w:t>联系方式：</w:t>
      </w:r>
    </w:p>
    <w:p>
      <w:pPr>
        <w:spacing w:line="440" w:lineRule="exact"/>
        <w:jc w:val="left"/>
        <w:rPr>
          <w:rFonts w:hint="default" w:eastAsia="仿宋_GB2312"/>
          <w:bCs/>
          <w:sz w:val="28"/>
          <w:szCs w:val="28"/>
          <w:lang w:val="en-US" w:eastAsia="zh-CN"/>
        </w:rPr>
      </w:pPr>
      <w:r>
        <w:rPr>
          <w:rFonts w:hint="eastAsia" w:eastAsia="仿宋_GB2312"/>
          <w:bCs/>
          <w:sz w:val="28"/>
          <w:szCs w:val="28"/>
          <w:lang w:val="en-US" w:eastAsia="zh-CN"/>
        </w:rPr>
        <w:t>地址：昆明市新迎小区文艺路66号昆明开放学院2号楼205</w:t>
      </w:r>
    </w:p>
    <w:p>
      <w:pPr>
        <w:spacing w:line="440" w:lineRule="exact"/>
        <w:jc w:val="left"/>
        <w:rPr>
          <w:rFonts w:hint="default" w:eastAsia="仿宋_GB2312"/>
          <w:bCs/>
          <w:sz w:val="28"/>
          <w:szCs w:val="28"/>
          <w:lang w:val="en-US" w:eastAsia="zh-CN"/>
        </w:rPr>
      </w:pPr>
      <w:r>
        <w:rPr>
          <w:rFonts w:hint="eastAsia" w:eastAsia="仿宋_GB2312"/>
          <w:bCs/>
          <w:sz w:val="28"/>
          <w:szCs w:val="28"/>
        </w:rPr>
        <w:t>招生咨询电话：</w:t>
      </w:r>
      <w:r>
        <w:rPr>
          <w:rFonts w:hint="eastAsia" w:eastAsia="仿宋_GB2312"/>
          <w:bCs/>
          <w:sz w:val="28"/>
          <w:szCs w:val="28"/>
          <w:lang w:val="en-US" w:eastAsia="zh-CN"/>
        </w:rPr>
        <w:t>0871-63363991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MxOTRiNzY4MmE3ZmQ2OTJhNTZjOGQwN2RkN2U3ZjIifQ=="/>
    <w:docVar w:name="KSO_WPS_MARK_KEY" w:val="b9e93069-8db5-4fde-9f8f-d4136831c11b"/>
  </w:docVars>
  <w:rsids>
    <w:rsidRoot w:val="00000000"/>
    <w:rsid w:val="0214106C"/>
    <w:rsid w:val="13A77516"/>
    <w:rsid w:val="15B50D11"/>
    <w:rsid w:val="194A1C04"/>
    <w:rsid w:val="195E6FCA"/>
    <w:rsid w:val="22267D17"/>
    <w:rsid w:val="24816262"/>
    <w:rsid w:val="26EF6181"/>
    <w:rsid w:val="28B7539A"/>
    <w:rsid w:val="31FE7C8A"/>
    <w:rsid w:val="34012748"/>
    <w:rsid w:val="35E82082"/>
    <w:rsid w:val="3F246C89"/>
    <w:rsid w:val="66B12923"/>
    <w:rsid w:val="6A962F8F"/>
    <w:rsid w:val="78434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